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7FA16412" w14:textId="16953F73" w:rsidR="007E3E5B" w:rsidRPr="0032195E" w:rsidRDefault="00B44291" w:rsidP="680C3F2A">
      <w:pPr>
        <w:pStyle w:val="Heading1"/>
        <w:numPr>
          <w:ilvl w:val="0"/>
          <w:numId w:val="0"/>
        </w:numPr>
        <w:spacing w:before="0" w:after="200" w:line="276" w:lineRule="auto"/>
        <w:rPr>
          <w:rFonts w:ascii="Arial" w:hAnsi="Arial" w:cs="Arial"/>
          <w:b/>
        </w:rPr>
      </w:pPr>
      <w:r w:rsidRPr="680C3F2A">
        <w:rPr>
          <w:rFonts w:ascii="Arial" w:hAnsi="Arial" w:cs="Arial"/>
          <w:b/>
          <w:sz w:val="72"/>
          <w:szCs w:val="72"/>
        </w:rPr>
        <w:t>(ENGLAND)</w:t>
      </w:r>
      <w:r w:rsidR="50D2F353" w:rsidRPr="680C3F2A">
        <w:rPr>
          <w:rFonts w:ascii="Arial" w:hAnsi="Arial" w:cs="Arial"/>
          <w:b/>
          <w:sz w:val="72"/>
          <w:szCs w:val="72"/>
        </w:rPr>
        <w:t xml:space="preserve"> </w:t>
      </w:r>
    </w:p>
    <w:p w14:paraId="5ABDFD09" w14:textId="50A01991" w:rsidR="007E3E5B" w:rsidRPr="0032195E" w:rsidRDefault="50D2F353" w:rsidP="680C3F2A">
      <w:pPr>
        <w:pStyle w:val="Heading1"/>
        <w:numPr>
          <w:ilvl w:val="0"/>
          <w:numId w:val="0"/>
        </w:numPr>
        <w:spacing w:before="0" w:after="200" w:line="276" w:lineRule="auto"/>
        <w:rPr>
          <w:rFonts w:ascii="Arial" w:hAnsi="Arial" w:cs="Arial"/>
          <w:b/>
        </w:rPr>
      </w:pPr>
      <w:r w:rsidRPr="680C3F2A">
        <w:rPr>
          <w:rFonts w:ascii="Arial" w:hAnsi="Arial" w:cs="Arial"/>
          <w:b/>
          <w:sz w:val="24"/>
          <w:szCs w:val="24"/>
        </w:rPr>
        <w:t>Adopted by Stoke Trister with Bayford Parish Council 08/05/2025</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15F02DC6"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A18B86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347FD8">
        <w:rPr>
          <w:rFonts w:ascii="Arial" w:hAnsi="Arial" w:cs="Arial"/>
          <w:color w:val="000000"/>
          <w:sz w:val="22"/>
          <w:szCs w:val="22"/>
          <w:lang w:bidi="en-US"/>
        </w:rPr>
        <w:t>3</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AC89A2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347FD8">
        <w:rPr>
          <w:rFonts w:ascii="Arial" w:hAnsi="Arial" w:cs="Arial"/>
          <w:color w:val="000000"/>
          <w:sz w:val="22"/>
          <w:szCs w:val="22"/>
          <w:lang w:bidi="en-US"/>
        </w:rPr>
        <w:t>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CCEAAA3"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9FE67C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347FD8">
        <w:rPr>
          <w:rFonts w:ascii="Arial" w:hAnsi="Arial" w:cs="Arial"/>
          <w:color w:val="000000"/>
          <w:sz w:val="22"/>
          <w:szCs w:val="22"/>
          <w:lang w:bidi="en-US"/>
        </w:rPr>
        <w:t>10</w:t>
      </w:r>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D778C2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47FD8">
        <w:rPr>
          <w:rFonts w:ascii="Arial" w:hAnsi="Arial" w:cs="Arial"/>
          <w:color w:val="000000"/>
          <w:sz w:val="22"/>
          <w:szCs w:val="22"/>
          <w:lang w:bidi="en-US"/>
        </w:rPr>
        <w:t>10</w:t>
      </w:r>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1A2381E"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w:t>
      </w:r>
      <w:r w:rsidR="00347FD8">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4914F68"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347FD8">
        <w:rPr>
          <w:rFonts w:ascii="Arial" w:hAnsi="Arial" w:cs="Arial"/>
          <w:color w:val="000000"/>
          <w:sz w:val="22"/>
          <w:szCs w:val="22"/>
          <w:lang w:bidi="en-US"/>
        </w:rPr>
        <w:t>10</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64D909CF"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for each quarter; </w:t>
      </w:r>
    </w:p>
    <w:p w14:paraId="32BFFC49" w14:textId="23C2A4A5"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aggregate receipts and payments 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545BB5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w:t>
      </w:r>
      <w:r w:rsidR="00347FD8">
        <w:rPr>
          <w:rFonts w:ascii="Arial" w:hAnsi="Arial" w:cs="Arial"/>
          <w:color w:val="000000"/>
          <w:sz w:val="22"/>
          <w:szCs w:val="22"/>
          <w:lang w:bidi="en-US"/>
        </w:rPr>
        <w:t>Staffing</w:t>
      </w:r>
      <w:r w:rsidRPr="00D13515">
        <w:rPr>
          <w:rFonts w:ascii="Arial" w:hAnsi="Arial" w:cs="Arial"/>
          <w:color w:val="000000"/>
          <w:sz w:val="22"/>
          <w:szCs w:val="22"/>
          <w:lang w:bidi="en-US"/>
        </w:rPr>
        <w:t xml:space="preserve">  ) committee] OR [the (   ) sub-committee] is subject to standing order </w:t>
      </w:r>
      <w:r w:rsidR="005A405C" w:rsidRPr="00D13515">
        <w:rPr>
          <w:rFonts w:ascii="Arial" w:hAnsi="Arial" w:cs="Arial"/>
          <w:color w:val="000000"/>
          <w:sz w:val="22"/>
          <w:szCs w:val="22"/>
          <w:lang w:bidi="en-US"/>
        </w:rPr>
        <w:t>11.</w:t>
      </w:r>
    </w:p>
    <w:p w14:paraId="293DEDAB" w14:textId="3D86CD7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 </w:t>
      </w:r>
      <w:r w:rsidR="00347FD8">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20ADE62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w:t>
      </w:r>
      <w:r w:rsidR="00347FD8">
        <w:rPr>
          <w:rFonts w:ascii="Arial" w:hAnsi="Arial" w:cs="Arial"/>
          <w:color w:val="000000"/>
          <w:sz w:val="22"/>
          <w:szCs w:val="22"/>
          <w:lang w:bidi="en-US"/>
        </w:rPr>
        <w:t>Staffing</w:t>
      </w:r>
      <w:r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w:t>
      </w:r>
      <w:r w:rsidR="00347FD8">
        <w:rPr>
          <w:rFonts w:ascii="Arial" w:hAnsi="Arial" w:cs="Arial"/>
          <w:color w:val="000000"/>
          <w:sz w:val="22"/>
          <w:szCs w:val="22"/>
          <w:lang w:bidi="en-US"/>
        </w:rPr>
        <w:t>Staffing</w:t>
      </w:r>
      <w:r w:rsidRPr="00D13515">
        <w:rPr>
          <w:rFonts w:ascii="Arial" w:hAnsi="Arial" w:cs="Arial"/>
          <w:color w:val="000000"/>
          <w:sz w:val="22"/>
          <w:szCs w:val="22"/>
          <w:lang w:bidi="en-US"/>
        </w:rPr>
        <w:t xml:space="preserve"> ) committee] OR [the (   ) sub-committee]. </w:t>
      </w:r>
    </w:p>
    <w:p w14:paraId="1A945AB9" w14:textId="51F3691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w:t>
      </w:r>
      <w:r w:rsidR="00347FD8">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606A523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w:t>
      </w:r>
      <w:r w:rsidR="00347FD8">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in </w:t>
      </w:r>
      <w:r w:rsidRPr="00D13515">
        <w:rPr>
          <w:rFonts w:ascii="Arial" w:hAnsi="Arial" w:cs="Arial"/>
          <w:color w:val="000000"/>
          <w:sz w:val="22"/>
          <w:szCs w:val="22"/>
          <w:lang w:bidi="en-US"/>
        </w:rPr>
        <w:lastRenderedPageBreak/>
        <w:t>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62B724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347FD8">
        <w:rPr>
          <w:rFonts w:ascii="Arial" w:hAnsi="Arial" w:cs="Arial"/>
          <w:sz w:val="22"/>
          <w:szCs w:val="22"/>
          <w:lang w:bidi="en-US"/>
        </w:rPr>
        <w:t>2</w:t>
      </w:r>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4D74" w14:textId="77777777" w:rsidR="0025363B" w:rsidRDefault="0025363B" w:rsidP="00E77177">
      <w:r>
        <w:separator/>
      </w:r>
    </w:p>
  </w:endnote>
  <w:endnote w:type="continuationSeparator" w:id="0">
    <w:p w14:paraId="7BC6DFFE" w14:textId="77777777" w:rsidR="0025363B" w:rsidRDefault="0025363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FA97" w14:textId="77777777" w:rsidR="0025363B" w:rsidRDefault="0025363B" w:rsidP="00E77177">
      <w:r>
        <w:separator/>
      </w:r>
    </w:p>
  </w:footnote>
  <w:footnote w:type="continuationSeparator" w:id="0">
    <w:p w14:paraId="50DA576F" w14:textId="77777777" w:rsidR="0025363B" w:rsidRDefault="0025363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66"/>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363B"/>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47FD8"/>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5C39"/>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1D48"/>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318B"/>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661C"/>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392447C2"/>
    <w:rsid w:val="4BEA0C4D"/>
    <w:rsid w:val="50D2F353"/>
    <w:rsid w:val="680C3F2A"/>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7149</Words>
  <Characters>40750</Characters>
  <Application>Microsoft Office Word</Application>
  <DocSecurity>0</DocSecurity>
  <Lines>339</Lines>
  <Paragraphs>95</Paragraphs>
  <ScaleCrop>false</ScaleCrop>
  <Company>NALC</Company>
  <LinksUpToDate>false</LinksUpToDate>
  <CharactersWithSpaces>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Kate Fullerton</cp:lastModifiedBy>
  <cp:revision>3</cp:revision>
  <cp:lastPrinted>2018-03-14T11:56:00Z</cp:lastPrinted>
  <dcterms:created xsi:type="dcterms:W3CDTF">2025-05-08T09:36:00Z</dcterms:created>
  <dcterms:modified xsi:type="dcterms:W3CDTF">2025-05-08T09:46:00Z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