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72BC" w14:textId="6E84C28C" w:rsidR="00A41012" w:rsidRDefault="003550A3" w:rsidP="001C2A1D">
      <w:pPr>
        <w:spacing w:after="200" w:line="276" w:lineRule="auto"/>
        <w:rPr>
          <w:rFonts w:ascii="Arial" w:hAnsi="Arial" w:cs="Arial"/>
          <w:b/>
          <w:sz w:val="28"/>
          <w:szCs w:val="28"/>
        </w:rPr>
      </w:pPr>
      <w:bookmarkStart w:id="0" w:name="_Toc359336481"/>
      <w:r>
        <w:rPr>
          <w:rFonts w:ascii="Arial" w:hAnsi="Arial" w:cs="Arial"/>
          <w:b/>
          <w:sz w:val="28"/>
          <w:szCs w:val="28"/>
        </w:rPr>
        <w:t>STOKE TRISTER WITH BAYFORD</w:t>
      </w:r>
      <w:r w:rsidR="00A41012">
        <w:rPr>
          <w:rFonts w:ascii="Arial" w:hAnsi="Arial" w:cs="Arial"/>
          <w:b/>
          <w:sz w:val="28"/>
          <w:szCs w:val="28"/>
        </w:rPr>
        <w:t xml:space="preserve"> PARISH COUNCIL – ADOPTED </w:t>
      </w:r>
      <w:r>
        <w:rPr>
          <w:rFonts w:ascii="Arial" w:hAnsi="Arial" w:cs="Arial"/>
          <w:b/>
          <w:sz w:val="28"/>
          <w:szCs w:val="28"/>
        </w:rPr>
        <w:t>08/06</w:t>
      </w:r>
      <w:r w:rsidR="00A41012">
        <w:rPr>
          <w:rFonts w:ascii="Arial" w:hAnsi="Arial" w:cs="Arial"/>
          <w:b/>
          <w:sz w:val="28"/>
          <w:szCs w:val="28"/>
        </w:rPr>
        <w:t>/2023</w:t>
      </w:r>
    </w:p>
    <w:p w14:paraId="661A253A" w14:textId="4FC9D7DF"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23AFDA72"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3A7529B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0A0307B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2EB9452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3A4A35F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297646B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281AC36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4EC380C3"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6B8DC4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1B0A2633"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0BE82A9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7AF1EC5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0DA5E89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72C3BDE3"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151A015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B81D8A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365EC83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15DFD60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3155266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B32BC6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1D4A329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46C2323" w14:textId="74E9E15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4296A0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8D3927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7931F7E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7EF8576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141173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6050F8">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C301BB">
        <w:rPr>
          <w:rFonts w:ascii="Arial" w:hAnsi="Arial" w:cs="Arial"/>
          <w:color w:val="000000"/>
          <w:sz w:val="22"/>
          <w:szCs w:val="22"/>
          <w:highlight w:val="yellow"/>
          <w:lang w:bidi="en-US"/>
        </w:rPr>
        <w:t xml:space="preserve">(  </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F7DC4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proofErr w:type="gramStart"/>
            <w:r w:rsidRPr="00C301BB">
              <w:rPr>
                <w:rFonts w:ascii="Arial" w:hAnsi="Arial" w:cs="Arial"/>
                <w:color w:val="000000"/>
                <w:sz w:val="22"/>
                <w:szCs w:val="22"/>
                <w:highlight w:val="yellow"/>
                <w:lang w:bidi="en-US"/>
              </w:rPr>
              <w:t xml:space="preserve">( </w:t>
            </w:r>
            <w:r w:rsidR="006050F8" w:rsidRPr="00C301BB">
              <w:rPr>
                <w:rFonts w:ascii="Arial" w:hAnsi="Arial" w:cs="Arial"/>
                <w:color w:val="000000"/>
                <w:sz w:val="22"/>
                <w:szCs w:val="22"/>
                <w:highlight w:val="yellow"/>
                <w:lang w:bidi="en-US"/>
              </w:rPr>
              <w:t>15</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6D5EBD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C301BB">
              <w:rPr>
                <w:rFonts w:ascii="Arial" w:hAnsi="Arial" w:cs="Arial"/>
                <w:color w:val="000000"/>
                <w:sz w:val="22"/>
                <w:szCs w:val="22"/>
                <w:highlight w:val="yellow"/>
                <w:lang w:bidi="en-US"/>
              </w:rPr>
              <w:t xml:space="preserve">( </w:t>
            </w:r>
            <w:r w:rsidR="006050F8" w:rsidRPr="00C301BB">
              <w:rPr>
                <w:rFonts w:ascii="Arial" w:hAnsi="Arial" w:cs="Arial"/>
                <w:color w:val="000000"/>
                <w:sz w:val="22"/>
                <w:szCs w:val="22"/>
                <w:highlight w:val="yellow"/>
                <w:lang w:bidi="en-US"/>
              </w:rPr>
              <w:t>3</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2AE2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A councillor or a non-councillor with voting rights who has a disclosable pecuniary </w:t>
            </w:r>
            <w:proofErr w:type="gramStart"/>
            <w:r w:rsidRPr="001C2A1D">
              <w:rPr>
                <w:rFonts w:ascii="Arial" w:hAnsi="Arial" w:cs="Arial"/>
                <w:b/>
                <w:bCs/>
                <w:color w:val="000000"/>
                <w:sz w:val="22"/>
                <w:szCs w:val="22"/>
                <w:lang w:bidi="en-US"/>
              </w:rPr>
              <w:t>interest</w:t>
            </w:r>
            <w:proofErr w:type="gramEnd"/>
            <w:r w:rsidRPr="001C2A1D">
              <w:rPr>
                <w:rFonts w:ascii="Arial" w:hAnsi="Arial" w:cs="Arial"/>
                <w:b/>
                <w:bCs/>
                <w:color w:val="000000"/>
                <w:sz w:val="22"/>
                <w:szCs w:val="22"/>
                <w:lang w:bidi="en-US"/>
              </w:rPr>
              <w:t xml:space="preserve">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lastRenderedPageBreak/>
              <w:t xml:space="preserve">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1DBE7F76"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C301BB">
              <w:rPr>
                <w:rFonts w:ascii="Arial" w:hAnsi="Arial" w:cs="Arial"/>
                <w:color w:val="000000"/>
                <w:sz w:val="22"/>
                <w:szCs w:val="22"/>
                <w:highlight w:val="yellow"/>
                <w:lang w:bidi="en-US"/>
              </w:rPr>
              <w:t xml:space="preserve">( </w:t>
            </w:r>
            <w:r w:rsidR="006050F8" w:rsidRPr="00C301BB">
              <w:rPr>
                <w:rFonts w:ascii="Arial" w:hAnsi="Arial" w:cs="Arial"/>
                <w:color w:val="000000"/>
                <w:sz w:val="22"/>
                <w:szCs w:val="22"/>
                <w:highlight w:val="yellow"/>
                <w:lang w:bidi="en-US"/>
              </w:rPr>
              <w:t>2</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3923A6DB"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C301BB">
        <w:rPr>
          <w:rFonts w:ascii="Arial" w:hAnsi="Arial" w:cs="Arial"/>
          <w:color w:val="000000"/>
          <w:sz w:val="22"/>
          <w:szCs w:val="22"/>
          <w:highlight w:val="yellow"/>
          <w:lang w:bidi="en-US"/>
        </w:rPr>
        <w:t xml:space="preserve">(  </w:t>
      </w:r>
      <w:r w:rsidR="00454484" w:rsidRPr="00C301BB">
        <w:rPr>
          <w:rFonts w:ascii="Arial" w:hAnsi="Arial" w:cs="Arial"/>
          <w:color w:val="000000"/>
          <w:sz w:val="22"/>
          <w:szCs w:val="22"/>
          <w:highlight w:val="yellow"/>
          <w:lang w:bidi="en-US"/>
        </w:rPr>
        <w:t>3</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lastRenderedPageBreak/>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1A643FBB"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BD1CB6" w:rsidRPr="00C301BB">
        <w:rPr>
          <w:rFonts w:ascii="Arial" w:hAnsi="Arial" w:cs="Arial"/>
          <w:color w:val="000000"/>
          <w:sz w:val="22"/>
          <w:szCs w:val="22"/>
          <w:highlight w:val="yellow"/>
          <w:lang w:bidi="en-US"/>
        </w:rPr>
        <w:t>(</w:t>
      </w:r>
      <w:proofErr w:type="gramStart"/>
      <w:r w:rsidR="00454484" w:rsidRPr="00C301BB">
        <w:rPr>
          <w:rFonts w:ascii="Arial" w:hAnsi="Arial" w:cs="Arial"/>
          <w:color w:val="000000"/>
          <w:sz w:val="22"/>
          <w:szCs w:val="22"/>
          <w:highlight w:val="yellow"/>
          <w:lang w:bidi="en-US"/>
        </w:rPr>
        <w:t>7</w:t>
      </w:r>
      <w:r w:rsidR="00BD1CB6" w:rsidRPr="00C301BB">
        <w:rPr>
          <w:rFonts w:ascii="Arial" w:hAnsi="Arial" w:cs="Arial"/>
          <w:color w:val="000000"/>
          <w:sz w:val="22"/>
          <w:szCs w:val="22"/>
          <w:highlight w:val="yellow"/>
          <w:lang w:bidi="en-US"/>
        </w:rPr>
        <w:t xml:space="preserve">  </w:t>
      </w:r>
      <w:r w:rsidRPr="00C301BB">
        <w:rPr>
          <w:rFonts w:ascii="Arial" w:hAnsi="Arial" w:cs="Arial"/>
          <w:color w:val="000000"/>
          <w:sz w:val="22"/>
          <w:szCs w:val="22"/>
          <w:highlight w:val="yellow"/>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w:t>
      </w:r>
      <w:r w:rsidRPr="00C301BB">
        <w:rPr>
          <w:rFonts w:ascii="Arial" w:hAnsi="Arial" w:cs="Arial"/>
          <w:color w:val="000000"/>
          <w:sz w:val="22"/>
          <w:szCs w:val="22"/>
          <w:highlight w:val="yellow"/>
          <w:lang w:bidi="en-US"/>
        </w:rPr>
        <w:t>by (</w:t>
      </w:r>
      <w:r w:rsidR="00454484" w:rsidRPr="00C301BB">
        <w:rPr>
          <w:rFonts w:ascii="Arial" w:hAnsi="Arial" w:cs="Arial"/>
          <w:color w:val="000000"/>
          <w:sz w:val="22"/>
          <w:szCs w:val="22"/>
          <w:highlight w:val="yellow"/>
          <w:lang w:bidi="en-US"/>
        </w:rPr>
        <w:t>2</w:t>
      </w:r>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members of the committee [or the sub-committee], </w:t>
      </w:r>
      <w:r w:rsidRPr="00C301BB">
        <w:rPr>
          <w:rFonts w:ascii="Arial" w:hAnsi="Arial" w:cs="Arial"/>
          <w:color w:val="000000"/>
          <w:sz w:val="22"/>
          <w:szCs w:val="22"/>
          <w:highlight w:val="yellow"/>
          <w:lang w:bidi="en-US"/>
        </w:rPr>
        <w:t xml:space="preserve">any ( </w:t>
      </w:r>
      <w:r w:rsidR="00454484" w:rsidRPr="00C301BB">
        <w:rPr>
          <w:rFonts w:ascii="Arial" w:hAnsi="Arial" w:cs="Arial"/>
          <w:color w:val="000000"/>
          <w:sz w:val="22"/>
          <w:szCs w:val="22"/>
          <w:highlight w:val="yellow"/>
          <w:lang w:bidi="en-US"/>
        </w:rPr>
        <w:t>2</w:t>
      </w:r>
      <w:r w:rsidRPr="00C301BB">
        <w:rPr>
          <w:rFonts w:ascii="Arial" w:hAnsi="Arial" w:cs="Arial"/>
          <w:color w:val="000000"/>
          <w:sz w:val="22"/>
          <w:szCs w:val="22"/>
          <w:highlight w:val="yellow"/>
          <w:lang w:bidi="en-US"/>
        </w:rPr>
        <w:t xml:space="preserve"> </w:t>
      </w:r>
      <w:r w:rsidR="004B1097" w:rsidRPr="00C301BB">
        <w:rPr>
          <w:rFonts w:ascii="Arial" w:hAnsi="Arial" w:cs="Arial"/>
          <w:color w:val="000000"/>
          <w:sz w:val="22"/>
          <w:szCs w:val="22"/>
          <w:highlight w:val="yellow"/>
          <w:lang w:bidi="en-US"/>
        </w:rPr>
        <w:t xml:space="preserve"> )</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12EDA62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C301BB">
        <w:rPr>
          <w:rFonts w:ascii="Arial" w:hAnsi="Arial" w:cs="Arial"/>
          <w:color w:val="000000"/>
          <w:sz w:val="22"/>
          <w:szCs w:val="22"/>
          <w:highlight w:val="yellow"/>
          <w:lang w:bidi="en-US"/>
        </w:rPr>
        <w:t xml:space="preserve">( </w:t>
      </w:r>
      <w:r w:rsidR="00454484" w:rsidRPr="00C301BB">
        <w:rPr>
          <w:rFonts w:ascii="Arial" w:hAnsi="Arial" w:cs="Arial"/>
          <w:color w:val="000000"/>
          <w:sz w:val="22"/>
          <w:szCs w:val="22"/>
          <w:highlight w:val="yellow"/>
          <w:lang w:bidi="en-US"/>
        </w:rPr>
        <w:t>2</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420BE901"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the Proper Officer at least (</w:t>
      </w:r>
      <w:r w:rsidR="00454484">
        <w:rPr>
          <w:rFonts w:ascii="Arial" w:hAnsi="Arial" w:cs="Arial"/>
          <w:color w:val="000000"/>
          <w:sz w:val="22"/>
          <w:szCs w:val="22"/>
          <w:lang w:bidi="en-US"/>
        </w:rPr>
        <w:t>7</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5DF6A61A"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C301BB">
        <w:rPr>
          <w:rFonts w:ascii="Arial" w:hAnsi="Arial" w:cs="Arial"/>
          <w:color w:val="000000"/>
          <w:sz w:val="22"/>
          <w:szCs w:val="22"/>
          <w:highlight w:val="yellow"/>
          <w:lang w:bidi="en-US"/>
        </w:rPr>
        <w:t xml:space="preserve">( </w:t>
      </w:r>
      <w:r w:rsidR="00454484" w:rsidRPr="00C301BB">
        <w:rPr>
          <w:rFonts w:ascii="Arial" w:hAnsi="Arial" w:cs="Arial"/>
          <w:color w:val="000000"/>
          <w:sz w:val="22"/>
          <w:szCs w:val="22"/>
          <w:highlight w:val="yellow"/>
          <w:lang w:bidi="en-US"/>
        </w:rPr>
        <w:t>7</w:t>
      </w:r>
      <w:proofErr w:type="gramEnd"/>
      <w:r w:rsidRPr="00C301BB">
        <w:rPr>
          <w:rFonts w:ascii="Arial" w:hAnsi="Arial" w:cs="Arial"/>
          <w:color w:val="000000"/>
          <w:sz w:val="22"/>
          <w:szCs w:val="22"/>
          <w:highlight w:val="yellow"/>
          <w:lang w:bidi="en-US"/>
        </w:rPr>
        <w:t xml:space="preserve">  )</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w:t>
            </w:r>
            <w:r w:rsidRPr="00C301BB">
              <w:rPr>
                <w:rFonts w:ascii="Arial" w:hAnsi="Arial" w:cs="Arial"/>
                <w:color w:val="000000"/>
                <w:spacing w:val="-2"/>
                <w:sz w:val="22"/>
                <w:szCs w:val="22"/>
                <w:highlight w:val="yellow"/>
                <w:lang w:bidi="en-US"/>
              </w:rPr>
              <w:t xml:space="preserve">the </w:t>
            </w:r>
            <w:proofErr w:type="gramStart"/>
            <w:r w:rsidRPr="00C301BB">
              <w:rPr>
                <w:rFonts w:ascii="Arial" w:hAnsi="Arial" w:cs="Arial"/>
                <w:color w:val="000000"/>
                <w:spacing w:val="-2"/>
                <w:sz w:val="22"/>
                <w:szCs w:val="22"/>
                <w:highlight w:val="yellow"/>
                <w:lang w:bidi="en-US"/>
              </w:rPr>
              <w:t xml:space="preserve">(  </w:t>
            </w:r>
            <w:proofErr w:type="gramEnd"/>
            <w:r w:rsidRPr="00C301BB">
              <w:rPr>
                <w:rFonts w:ascii="Arial" w:hAnsi="Arial" w:cs="Arial"/>
                <w:color w:val="000000"/>
                <w:spacing w:val="-2"/>
                <w:sz w:val="22"/>
                <w:szCs w:val="22"/>
                <w:highlight w:val="yellow"/>
                <w:lang w:bidi="en-US"/>
              </w:rPr>
              <w:t xml:space="preserve"> )</w:t>
            </w:r>
            <w:r w:rsidRPr="001C2A1D">
              <w:rPr>
                <w:rFonts w:ascii="Arial" w:hAnsi="Arial" w:cs="Arial"/>
                <w:color w:val="000000"/>
                <w:spacing w:val="-2"/>
                <w:sz w:val="22"/>
                <w:szCs w:val="22"/>
                <w:lang w:bidi="en-US"/>
              </w:rPr>
              <w:t xml:space="preserve"> h</w:t>
            </w:r>
            <w:r w:rsidR="00D60F6F" w:rsidRPr="001C2A1D">
              <w:rPr>
                <w:rFonts w:ascii="Arial" w:hAnsi="Arial" w:cs="Arial"/>
                <w:color w:val="000000"/>
                <w:spacing w:val="-2"/>
                <w:sz w:val="22"/>
                <w:szCs w:val="22"/>
                <w:lang w:bidi="en-US"/>
              </w:rPr>
              <w:t xml:space="preserve">eld on [date] in respect of </w:t>
            </w:r>
            <w:r w:rsidR="00D60F6F" w:rsidRPr="00C301BB">
              <w:rPr>
                <w:rFonts w:ascii="Arial" w:hAnsi="Arial" w:cs="Arial"/>
                <w:color w:val="000000"/>
                <w:spacing w:val="-2"/>
                <w:sz w:val="22"/>
                <w:szCs w:val="22"/>
                <w:highlight w:val="yellow"/>
                <w:lang w:bidi="en-US"/>
              </w:rPr>
              <w:t xml:space="preserve">( </w:t>
            </w:r>
            <w:r w:rsidR="00B438FF" w:rsidRPr="00C301BB">
              <w:rPr>
                <w:rFonts w:ascii="Arial" w:hAnsi="Arial" w:cs="Arial"/>
                <w:color w:val="000000"/>
                <w:spacing w:val="-2"/>
                <w:sz w:val="22"/>
                <w:szCs w:val="22"/>
                <w:highlight w:val="yellow"/>
                <w:lang w:bidi="en-US"/>
              </w:rPr>
              <w:t xml:space="preserve">  </w:t>
            </w:r>
            <w:r w:rsidRPr="00C301BB">
              <w:rPr>
                <w:rFonts w:ascii="Arial" w:hAnsi="Arial" w:cs="Arial"/>
                <w:color w:val="000000"/>
                <w:spacing w:val="-2"/>
                <w:sz w:val="22"/>
                <w:szCs w:val="22"/>
                <w:highlight w:val="yellow"/>
                <w:lang w:bidi="en-US"/>
              </w:rPr>
              <w:t>)</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046DC801"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w:t>
      </w:r>
      <w:r w:rsidRPr="00C301BB">
        <w:rPr>
          <w:rFonts w:ascii="Arial" w:hAnsi="Arial" w:cs="Arial"/>
          <w:color w:val="000000"/>
          <w:sz w:val="22"/>
          <w:szCs w:val="22"/>
          <w:highlight w:val="yellow"/>
          <w:lang w:bidi="en-US"/>
        </w:rPr>
        <w:t xml:space="preserve">least </w:t>
      </w:r>
      <w:proofErr w:type="gramStart"/>
      <w:r w:rsidRPr="00C301BB">
        <w:rPr>
          <w:rFonts w:ascii="Arial" w:hAnsi="Arial" w:cs="Arial"/>
          <w:color w:val="000000"/>
          <w:sz w:val="22"/>
          <w:szCs w:val="22"/>
          <w:highlight w:val="yellow"/>
          <w:lang w:bidi="en-US"/>
        </w:rPr>
        <w:t xml:space="preserve">( </w:t>
      </w:r>
      <w:r w:rsidR="0027481F" w:rsidRPr="00C301BB">
        <w:rPr>
          <w:rFonts w:ascii="Arial" w:hAnsi="Arial" w:cs="Arial"/>
          <w:color w:val="000000"/>
          <w:sz w:val="22"/>
          <w:szCs w:val="22"/>
          <w:highlight w:val="yellow"/>
          <w:lang w:bidi="en-US"/>
        </w:rPr>
        <w:t>5</w:t>
      </w:r>
      <w:proofErr w:type="gramEnd"/>
      <w:r w:rsidRPr="00C301BB">
        <w:rPr>
          <w:rFonts w:ascii="Arial" w:hAnsi="Arial" w:cs="Arial"/>
          <w:color w:val="000000"/>
          <w:sz w:val="22"/>
          <w:szCs w:val="22"/>
          <w:highlight w:val="yellow"/>
          <w:lang w:bidi="en-US"/>
        </w:rPr>
        <w:t>)</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w:t>
      </w:r>
      <w:r w:rsidRPr="00C301BB">
        <w:rPr>
          <w:rFonts w:ascii="Arial" w:hAnsi="Arial" w:cs="Arial"/>
          <w:color w:val="000000"/>
          <w:sz w:val="22"/>
          <w:szCs w:val="22"/>
          <w:highlight w:val="yellow"/>
          <w:lang w:bidi="en-US"/>
        </w:rPr>
        <w:t>the (   )</w:t>
      </w:r>
      <w:r w:rsidRPr="001C2A1D">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OR </w:t>
      </w:r>
      <w:r w:rsidRPr="00C301BB">
        <w:rPr>
          <w:rFonts w:ascii="Arial" w:hAnsi="Arial" w:cs="Arial"/>
          <w:color w:val="000000"/>
          <w:sz w:val="22"/>
          <w:szCs w:val="22"/>
          <w:highlight w:val="yellow"/>
          <w:lang w:bidi="en-US"/>
        </w:rPr>
        <w:t>[(   )</w:t>
      </w:r>
      <w:r w:rsidRPr="001C2A1D">
        <w:rPr>
          <w:rFonts w:ascii="Arial" w:hAnsi="Arial" w:cs="Arial"/>
          <w:color w:val="000000"/>
          <w:sz w:val="22"/>
          <w:szCs w:val="22"/>
          <w:lang w:bidi="en-US"/>
        </w:rPr>
        <w:t xml:space="preserve">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ee</w:t>
      </w:r>
      <w:proofErr w:type="gramEnd"/>
      <w:r w:rsidR="00883BA0" w:rsidRPr="001C2A1D">
        <w:rPr>
          <w:rFonts w:ascii="Arial" w:hAnsi="Arial" w:cs="Arial"/>
          <w:i/>
          <w:color w:val="000000"/>
          <w:sz w:val="22"/>
          <w:szCs w:val="22"/>
          <w:lang w:bidi="en-US"/>
        </w:rPr>
        <w:t xml:space="preserv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 xml:space="preserve">lors and local electors of the </w:t>
      </w:r>
      <w:r w:rsidR="00E80B39" w:rsidRPr="001C2A1D">
        <w:rPr>
          <w:rFonts w:ascii="Arial" w:hAnsi="Arial" w:cs="Arial"/>
          <w:color w:val="000000"/>
          <w:sz w:val="22"/>
          <w:szCs w:val="22"/>
          <w:lang w:bidi="en-US"/>
        </w:rPr>
        <w:lastRenderedPageBreak/>
        <w:t>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w:t>
      </w:r>
      <w:r w:rsidRPr="001C2A1D">
        <w:rPr>
          <w:rFonts w:ascii="Arial" w:hAnsi="Arial" w:cs="Arial"/>
          <w:b/>
          <w:bCs/>
          <w:color w:val="000000"/>
          <w:sz w:val="22"/>
          <w:szCs w:val="22"/>
          <w:lang w:eastAsia="en-GB"/>
        </w:rPr>
        <w:lastRenderedPageBreak/>
        <w:t>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301F898B"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w:t>
      </w:r>
      <w:proofErr w:type="gramStart"/>
      <w:r w:rsidRPr="001C2A1D">
        <w:rPr>
          <w:rFonts w:ascii="Arial" w:hAnsi="Arial" w:cs="Arial"/>
          <w:color w:val="000000"/>
          <w:sz w:val="22"/>
          <w:szCs w:val="22"/>
          <w:lang w:bidi="en-US"/>
        </w:rPr>
        <w:t xml:space="preserve">( </w:t>
      </w:r>
      <w:r w:rsidR="0027481F" w:rsidRPr="00C301BB">
        <w:rPr>
          <w:rFonts w:ascii="Arial" w:hAnsi="Arial" w:cs="Arial"/>
          <w:color w:val="000000"/>
          <w:sz w:val="22"/>
          <w:szCs w:val="22"/>
          <w:highlight w:val="yellow"/>
          <w:lang w:bidi="en-US"/>
        </w:rPr>
        <w:t>HR</w:t>
      </w:r>
      <w:proofErr w:type="gramEnd"/>
      <w:r w:rsidRPr="001C2A1D">
        <w:rPr>
          <w:rFonts w:ascii="Arial" w:hAnsi="Arial" w:cs="Arial"/>
          <w:color w:val="000000"/>
          <w:sz w:val="22"/>
          <w:szCs w:val="22"/>
          <w:lang w:bidi="en-US"/>
        </w:rPr>
        <w:t xml:space="preserve">  ) committee] OR [the </w:t>
      </w:r>
      <w:r w:rsidRPr="00C301BB">
        <w:rPr>
          <w:rFonts w:ascii="Arial" w:hAnsi="Arial" w:cs="Arial"/>
          <w:color w:val="000000"/>
          <w:sz w:val="22"/>
          <w:szCs w:val="22"/>
          <w:highlight w:val="yellow"/>
          <w:lang w:bidi="en-US"/>
        </w:rPr>
        <w:t>(   )</w:t>
      </w:r>
      <w:r w:rsidRPr="001C2A1D">
        <w:rPr>
          <w:rFonts w:ascii="Arial" w:hAnsi="Arial" w:cs="Arial"/>
          <w:color w:val="000000"/>
          <w:sz w:val="22"/>
          <w:szCs w:val="22"/>
          <w:lang w:bidi="en-US"/>
        </w:rPr>
        <w:t xml:space="preserve"> sub-committee] is subject to standing order </w:t>
      </w:r>
      <w:r w:rsidR="005A405C" w:rsidRPr="001C2A1D">
        <w:rPr>
          <w:rFonts w:ascii="Arial" w:hAnsi="Arial" w:cs="Arial"/>
          <w:color w:val="000000"/>
          <w:sz w:val="22"/>
          <w:szCs w:val="22"/>
          <w:lang w:bidi="en-US"/>
        </w:rPr>
        <w:t>11.</w:t>
      </w:r>
    </w:p>
    <w:p w14:paraId="293DEDAB" w14:textId="33BF4A91"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27481F" w:rsidRPr="00C301BB">
        <w:rPr>
          <w:rFonts w:ascii="Arial" w:hAnsi="Arial" w:cs="Arial"/>
          <w:color w:val="000000"/>
          <w:sz w:val="22"/>
          <w:szCs w:val="22"/>
          <w:highlight w:val="yellow"/>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w:t>
      </w:r>
      <w:r w:rsidR="0027481F" w:rsidRPr="00C301BB">
        <w:rPr>
          <w:rFonts w:ascii="Arial" w:hAnsi="Arial" w:cs="Arial"/>
          <w:color w:val="000000"/>
          <w:sz w:val="22"/>
          <w:szCs w:val="22"/>
          <w:highlight w:val="yellow"/>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of absence occasioned by illness or other reason and that person shall report such absence to [the ( </w:t>
      </w:r>
      <w:r w:rsidR="0027481F" w:rsidRPr="00C301BB">
        <w:rPr>
          <w:rFonts w:ascii="Arial" w:hAnsi="Arial" w:cs="Arial"/>
          <w:color w:val="000000"/>
          <w:sz w:val="22"/>
          <w:szCs w:val="22"/>
          <w:highlight w:val="yellow"/>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at its next meeting.</w:t>
      </w:r>
    </w:p>
    <w:p w14:paraId="47D391FC" w14:textId="4E8E52F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proofErr w:type="gramStart"/>
      <w:r w:rsidRPr="00C301BB">
        <w:rPr>
          <w:rFonts w:ascii="Arial" w:hAnsi="Arial" w:cs="Arial"/>
          <w:color w:val="000000"/>
          <w:sz w:val="22"/>
          <w:szCs w:val="22"/>
          <w:highlight w:val="yellow"/>
          <w:lang w:bidi="en-US"/>
        </w:rPr>
        <w:t xml:space="preserve">( </w:t>
      </w:r>
      <w:r w:rsidR="0027481F" w:rsidRPr="00C301BB">
        <w:rPr>
          <w:rFonts w:ascii="Arial" w:hAnsi="Arial" w:cs="Arial"/>
          <w:color w:val="000000"/>
          <w:sz w:val="22"/>
          <w:szCs w:val="22"/>
          <w:highlight w:val="yellow"/>
          <w:lang w:bidi="en-US"/>
        </w:rPr>
        <w:t>HR</w:t>
      </w:r>
      <w:proofErr w:type="gramEnd"/>
      <w:r w:rsidRPr="001C2A1D">
        <w:rPr>
          <w:rFonts w:ascii="Arial" w:hAnsi="Arial" w:cs="Arial"/>
          <w:color w:val="000000"/>
          <w:sz w:val="22"/>
          <w:szCs w:val="22"/>
          <w:lang w:bidi="en-US"/>
        </w:rPr>
        <w:t xml:space="preserve">  ) committee] OR [</w:t>
      </w:r>
      <w:r w:rsidRPr="00C301BB">
        <w:rPr>
          <w:rFonts w:ascii="Arial" w:hAnsi="Arial" w:cs="Arial"/>
          <w:color w:val="000000"/>
          <w:sz w:val="22"/>
          <w:szCs w:val="22"/>
          <w:highlight w:val="yellow"/>
          <w:lang w:bidi="en-US"/>
        </w:rPr>
        <w:t>the (   )</w:t>
      </w:r>
      <w:r w:rsidRPr="001C2A1D">
        <w:rPr>
          <w:rFonts w:ascii="Arial" w:hAnsi="Arial" w:cs="Arial"/>
          <w:color w:val="000000"/>
          <w:sz w:val="22"/>
          <w:szCs w:val="22"/>
          <w:lang w:bidi="en-US"/>
        </w:rPr>
        <w:t xml:space="preserve"> sub-committee]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r w:rsidRPr="00C301BB">
        <w:rPr>
          <w:rFonts w:ascii="Arial" w:hAnsi="Arial" w:cs="Arial"/>
          <w:color w:val="000000"/>
          <w:sz w:val="22"/>
          <w:szCs w:val="22"/>
          <w:highlight w:val="yellow"/>
          <w:lang w:bidi="en-US"/>
        </w:rPr>
        <w:t>(</w:t>
      </w:r>
      <w:r w:rsidR="0027481F" w:rsidRPr="00C301BB">
        <w:rPr>
          <w:rFonts w:ascii="Arial" w:hAnsi="Arial" w:cs="Arial"/>
          <w:color w:val="000000"/>
          <w:sz w:val="22"/>
          <w:szCs w:val="22"/>
          <w:highlight w:val="yellow"/>
          <w:lang w:bidi="en-US"/>
        </w:rPr>
        <w:t>HR</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committee] OR [the </w:t>
      </w:r>
      <w:r w:rsidRPr="00C301BB">
        <w:rPr>
          <w:rFonts w:ascii="Arial" w:hAnsi="Arial" w:cs="Arial"/>
          <w:color w:val="000000"/>
          <w:sz w:val="22"/>
          <w:szCs w:val="22"/>
          <w:highlight w:val="yellow"/>
          <w:lang w:bidi="en-US"/>
        </w:rPr>
        <w:t>(   )</w:t>
      </w:r>
      <w:r w:rsidRPr="001C2A1D">
        <w:rPr>
          <w:rFonts w:ascii="Arial" w:hAnsi="Arial" w:cs="Arial"/>
          <w:color w:val="000000"/>
          <w:sz w:val="22"/>
          <w:szCs w:val="22"/>
          <w:lang w:bidi="en-US"/>
        </w:rPr>
        <w:t xml:space="preserve"> sub-committee]. </w:t>
      </w:r>
    </w:p>
    <w:p w14:paraId="1A945AB9" w14:textId="5EE4AD3B"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27481F" w:rsidRPr="00C301BB">
        <w:rPr>
          <w:rFonts w:ascii="Arial" w:hAnsi="Arial" w:cs="Arial"/>
          <w:color w:val="000000"/>
          <w:sz w:val="22"/>
          <w:szCs w:val="22"/>
          <w:highlight w:val="yellow"/>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w:t>
      </w:r>
      <w:r w:rsidR="0027481F">
        <w:rPr>
          <w:rFonts w:ascii="Arial" w:hAnsi="Arial" w:cs="Arial"/>
          <w:color w:val="000000"/>
          <w:sz w:val="22"/>
          <w:szCs w:val="22"/>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in respect of an informal or formal grievance matter, and this matter shall be reported back and progressed by resolution of [the (</w:t>
      </w:r>
      <w:r w:rsidR="0027481F">
        <w:rPr>
          <w:rFonts w:ascii="Arial" w:hAnsi="Arial" w:cs="Arial"/>
          <w:color w:val="000000"/>
          <w:sz w:val="22"/>
          <w:szCs w:val="22"/>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w:t>
      </w:r>
    </w:p>
    <w:p w14:paraId="48692D72" w14:textId="05ACDFB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w:t>
      </w:r>
      <w:r w:rsidR="0027481F" w:rsidRPr="00C301BB">
        <w:rPr>
          <w:rFonts w:ascii="Arial" w:hAnsi="Arial" w:cs="Arial"/>
          <w:color w:val="000000"/>
          <w:sz w:val="22"/>
          <w:szCs w:val="22"/>
          <w:highlight w:val="yellow"/>
          <w:lang w:bidi="en-US"/>
        </w:rPr>
        <w:t>HR</w:t>
      </w:r>
      <w:r w:rsidR="00883BA0" w:rsidRPr="001C2A1D">
        <w:rPr>
          <w:rFonts w:ascii="Arial" w:hAnsi="Arial" w:cs="Arial"/>
          <w:color w:val="000000"/>
          <w:sz w:val="22"/>
          <w:szCs w:val="22"/>
          <w:lang w:bidi="en-US"/>
        </w:rPr>
        <w:t xml:space="preserve">  )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this shall be communicated to another member of [the </w:t>
      </w:r>
      <w:r w:rsidR="00883BA0" w:rsidRPr="00C301BB">
        <w:rPr>
          <w:rFonts w:ascii="Arial" w:hAnsi="Arial" w:cs="Arial"/>
          <w:color w:val="000000"/>
          <w:sz w:val="22"/>
          <w:szCs w:val="22"/>
          <w:highlight w:val="yellow"/>
          <w:lang w:bidi="en-US"/>
        </w:rPr>
        <w:t>(</w:t>
      </w:r>
      <w:r w:rsidR="0027481F" w:rsidRPr="00C301BB">
        <w:rPr>
          <w:rFonts w:ascii="Arial" w:hAnsi="Arial" w:cs="Arial"/>
          <w:color w:val="000000"/>
          <w:sz w:val="22"/>
          <w:szCs w:val="22"/>
          <w:highlight w:val="yellow"/>
          <w:lang w:bidi="en-US"/>
        </w:rPr>
        <w:t>HR</w:t>
      </w:r>
      <w:r w:rsidR="00883BA0" w:rsidRPr="00C301BB">
        <w:rPr>
          <w:rFonts w:ascii="Arial" w:hAnsi="Arial" w:cs="Arial"/>
          <w:color w:val="000000"/>
          <w:sz w:val="22"/>
          <w:szCs w:val="22"/>
          <w:highlight w:val="yellow"/>
          <w:lang w:bidi="en-US"/>
        </w:rPr>
        <w:t xml:space="preserve">   )</w:t>
      </w:r>
      <w:r w:rsidR="00883BA0" w:rsidRPr="001C2A1D">
        <w:rPr>
          <w:rFonts w:ascii="Arial" w:hAnsi="Arial" w:cs="Arial"/>
          <w:color w:val="000000"/>
          <w:sz w:val="22"/>
          <w:szCs w:val="22"/>
          <w:lang w:bidi="en-US"/>
        </w:rPr>
        <w:t xml:space="preserve">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which shall be reported back and progressed by resolution of [the ( </w:t>
      </w:r>
      <w:r w:rsidR="0027481F" w:rsidRPr="00C301BB">
        <w:rPr>
          <w:rFonts w:ascii="Arial" w:hAnsi="Arial" w:cs="Arial"/>
          <w:color w:val="000000"/>
          <w:sz w:val="22"/>
          <w:szCs w:val="22"/>
          <w:highlight w:val="yellow"/>
          <w:lang w:bidi="en-US"/>
        </w:rPr>
        <w:t>HR</w:t>
      </w:r>
      <w:r w:rsidR="00883BA0" w:rsidRPr="00C301BB">
        <w:rPr>
          <w:rFonts w:ascii="Arial" w:hAnsi="Arial" w:cs="Arial"/>
          <w:color w:val="000000"/>
          <w:sz w:val="22"/>
          <w:szCs w:val="22"/>
          <w:highlight w:val="yellow"/>
          <w:lang w:bidi="en-US"/>
        </w:rPr>
        <w:t xml:space="preserve">  )</w:t>
      </w:r>
      <w:r w:rsidR="00883BA0" w:rsidRPr="001C2A1D">
        <w:rPr>
          <w:rFonts w:ascii="Arial" w:hAnsi="Arial" w:cs="Arial"/>
          <w:color w:val="000000"/>
          <w:sz w:val="22"/>
          <w:szCs w:val="22"/>
          <w:lang w:bidi="en-US"/>
        </w:rPr>
        <w:t xml:space="preserve"> committee] OR [the </w:t>
      </w:r>
      <w:r w:rsidR="00883BA0" w:rsidRPr="00C301BB">
        <w:rPr>
          <w:rFonts w:ascii="Arial" w:hAnsi="Arial" w:cs="Arial"/>
          <w:color w:val="000000"/>
          <w:sz w:val="22"/>
          <w:szCs w:val="22"/>
          <w:highlight w:val="yellow"/>
          <w:lang w:bidi="en-US"/>
        </w:rPr>
        <w:t>(   )</w:t>
      </w:r>
      <w:r w:rsidR="00883BA0" w:rsidRPr="001C2A1D">
        <w:rPr>
          <w:rFonts w:ascii="Arial" w:hAnsi="Arial" w:cs="Arial"/>
          <w:color w:val="000000"/>
          <w:sz w:val="22"/>
          <w:szCs w:val="22"/>
          <w:lang w:bidi="en-US"/>
        </w:rPr>
        <w:t xml:space="preserve">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lastRenderedPageBreak/>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w:t>
      </w:r>
      <w:r w:rsidRPr="00C301BB">
        <w:rPr>
          <w:rFonts w:ascii="Arial" w:hAnsi="Arial" w:cs="Arial"/>
          <w:sz w:val="22"/>
          <w:szCs w:val="22"/>
          <w:highlight w:val="yellow"/>
          <w:lang w:bidi="en-US"/>
        </w:rPr>
        <w:t xml:space="preserve">least </w:t>
      </w:r>
      <w:proofErr w:type="gramStart"/>
      <w:r w:rsidRPr="00C301BB">
        <w:rPr>
          <w:rFonts w:ascii="Arial" w:hAnsi="Arial" w:cs="Arial"/>
          <w:sz w:val="22"/>
          <w:szCs w:val="22"/>
          <w:highlight w:val="yellow"/>
          <w:lang w:bidi="en-US"/>
        </w:rPr>
        <w:t xml:space="preserve">(  </w:t>
      </w:r>
      <w:proofErr w:type="gramEnd"/>
      <w:r w:rsidRPr="00C301BB">
        <w:rPr>
          <w:rFonts w:ascii="Arial" w:hAnsi="Arial" w:cs="Arial"/>
          <w:sz w:val="22"/>
          <w:szCs w:val="22"/>
          <w:highlight w:val="yellow"/>
          <w:lang w:bidi="en-US"/>
        </w:rPr>
        <w:t xml:space="preserve"> )</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1411" w14:textId="77777777" w:rsidR="00136BE9" w:rsidRDefault="00136BE9" w:rsidP="00E77177">
      <w:r>
        <w:separator/>
      </w:r>
    </w:p>
  </w:endnote>
  <w:endnote w:type="continuationSeparator" w:id="0">
    <w:p w14:paraId="2A197186" w14:textId="77777777" w:rsidR="00136BE9" w:rsidRDefault="00136BE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E484" w14:textId="77777777" w:rsidR="00136BE9" w:rsidRDefault="00136BE9" w:rsidP="00E77177">
      <w:r>
        <w:separator/>
      </w:r>
    </w:p>
  </w:footnote>
  <w:footnote w:type="continuationSeparator" w:id="0">
    <w:p w14:paraId="66B9EF0B" w14:textId="77777777" w:rsidR="00136BE9" w:rsidRDefault="00136BE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27999"/>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0F522D"/>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BE9"/>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481F"/>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50A3"/>
    <w:rsid w:val="00355C6B"/>
    <w:rsid w:val="00356BF2"/>
    <w:rsid w:val="00363397"/>
    <w:rsid w:val="00363449"/>
    <w:rsid w:val="00367CE1"/>
    <w:rsid w:val="00372B50"/>
    <w:rsid w:val="00375C39"/>
    <w:rsid w:val="00386D87"/>
    <w:rsid w:val="003917BE"/>
    <w:rsid w:val="00396266"/>
    <w:rsid w:val="003965A5"/>
    <w:rsid w:val="003968BC"/>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484"/>
    <w:rsid w:val="0045491D"/>
    <w:rsid w:val="004558AF"/>
    <w:rsid w:val="004559DB"/>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5621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050F8"/>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1012"/>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1BB"/>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7423</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Niru Linsley</cp:lastModifiedBy>
  <cp:revision>2</cp:revision>
  <cp:lastPrinted>2023-05-03T15:00:00Z</cp:lastPrinted>
  <dcterms:created xsi:type="dcterms:W3CDTF">2023-05-16T08:55:00Z</dcterms:created>
  <dcterms:modified xsi:type="dcterms:W3CDTF">2023-05-16T08:55:00Z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